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7A" w:rsidRPr="0050637A" w:rsidRDefault="0050637A" w:rsidP="0050637A">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50637A">
        <w:rPr>
          <w:rFonts w:ascii="Times New Roman" w:eastAsia="Times New Roman" w:hAnsi="Times New Roman" w:cs="Times New Roman"/>
          <w:sz w:val="24"/>
          <w:szCs w:val="24"/>
          <w:lang w:eastAsia="it-IT"/>
        </w:rPr>
        <w:br/>
      </w:r>
      <w:bookmarkStart w:id="1" w:name="_Toc304130365"/>
      <w:r w:rsidRPr="0050637A">
        <w:rPr>
          <w:rFonts w:ascii="Times New Roman" w:eastAsia="Times New Roman" w:hAnsi="Times New Roman" w:cs="Times New Roman"/>
          <w:sz w:val="24"/>
          <w:szCs w:val="24"/>
          <w:lang w:eastAsia="it-IT"/>
        </w:rPr>
        <w:t>Titolo III - MISURE A SOSTEGNO DELL'OCCUPAZIONE</w:t>
      </w:r>
      <w:bookmarkEnd w:id="1"/>
    </w:p>
    <w:p w:rsidR="0050637A" w:rsidRPr="0050637A" w:rsidRDefault="0050637A" w:rsidP="0050637A">
      <w:pPr>
        <w:spacing w:before="100" w:beforeAutospacing="1" w:after="100" w:afterAutospacing="1" w:line="240" w:lineRule="auto"/>
        <w:jc w:val="center"/>
        <w:rPr>
          <w:rFonts w:ascii="Times New Roman" w:eastAsia="Times New Roman" w:hAnsi="Times New Roman" w:cs="Times New Roman"/>
          <w:b/>
          <w:sz w:val="24"/>
          <w:szCs w:val="24"/>
          <w:lang w:eastAsia="it-IT"/>
        </w:rPr>
      </w:pPr>
      <w:bookmarkStart w:id="2" w:name="_Toc304130366"/>
      <w:r w:rsidRPr="0050637A">
        <w:rPr>
          <w:rFonts w:ascii="Times New Roman" w:eastAsia="Times New Roman" w:hAnsi="Times New Roman" w:cs="Times New Roman"/>
          <w:b/>
          <w:sz w:val="24"/>
          <w:szCs w:val="24"/>
          <w:lang w:eastAsia="it-IT"/>
        </w:rPr>
        <w:t xml:space="preserve">Art. 8 - Sostegno alla contrattazione collettiva di </w:t>
      </w:r>
      <w:bookmarkEnd w:id="2"/>
      <w:r w:rsidRPr="0050637A">
        <w:rPr>
          <w:rFonts w:ascii="Times New Roman" w:eastAsia="Times New Roman" w:hAnsi="Times New Roman" w:cs="Times New Roman"/>
          <w:b/>
          <w:sz w:val="24"/>
          <w:szCs w:val="24"/>
          <w:lang w:eastAsia="it-IT"/>
        </w:rPr>
        <w:t>prossimit</w:t>
      </w:r>
      <w:r w:rsidR="00224D20">
        <w:rPr>
          <w:rFonts w:ascii="Times New Roman" w:eastAsia="Times New Roman" w:hAnsi="Times New Roman" w:cs="Times New Roman"/>
          <w:b/>
          <w:sz w:val="24"/>
          <w:szCs w:val="24"/>
          <w:lang w:eastAsia="it-IT"/>
        </w:rPr>
        <w:t>à</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br/>
      </w:r>
      <w:r w:rsidRPr="0050637A">
        <w:rPr>
          <w:rFonts w:ascii="Times New Roman" w:eastAsia="Times New Roman" w:hAnsi="Times New Roman" w:cs="Times New Roman"/>
          <w:sz w:val="24"/>
          <w:szCs w:val="24"/>
          <w:lang w:eastAsia="it-IT"/>
        </w:rPr>
        <w:br/>
        <w:t>1. I contratti collettivi di lavoro sottoscritti a livello aziendale o territoriale da associazioni dei lavoratori comparativamente pi</w:t>
      </w:r>
      <w:r w:rsidR="00224D20">
        <w:rPr>
          <w:rFonts w:ascii="Times New Roman" w:eastAsia="Times New Roman" w:hAnsi="Times New Roman" w:cs="Times New Roman"/>
          <w:sz w:val="24"/>
          <w:szCs w:val="24"/>
          <w:lang w:eastAsia="it-IT"/>
        </w:rPr>
        <w:t>ù</w:t>
      </w:r>
      <w:r w:rsidRPr="0050637A">
        <w:rPr>
          <w:rFonts w:ascii="Times New Roman" w:eastAsia="Times New Roman" w:hAnsi="Times New Roman" w:cs="Times New Roman"/>
          <w:sz w:val="24"/>
          <w:szCs w:val="24"/>
          <w:lang w:eastAsia="it-IT"/>
        </w:rPr>
        <w:t xml:space="preserve"> rappresentative sul piano nazionale o territoriale ovvero dalle loro rappresentanze sindacali operanti in azienda ai sensi della normativa di legge e degli accordi interconfederali vigenti, compreso l'accordo interconfederale del 28 giugno 2011, possono realizzare specifiche intese con efficacia nei confronti di tutti i lavoratori interessati a condizione di essere sottoscritte sulla base di un criterio maggioritario relativo alle predette rappresentanze sindacali,</w:t>
      </w:r>
      <w:r w:rsidR="00224D20" w:rsidRPr="0050637A">
        <w:rPr>
          <w:rFonts w:ascii="Times New Roman" w:eastAsia="Times New Roman" w:hAnsi="Times New Roman" w:cs="Times New Roman"/>
          <w:sz w:val="24"/>
          <w:szCs w:val="24"/>
          <w:lang w:eastAsia="it-IT"/>
        </w:rPr>
        <w:t xml:space="preserve"> </w:t>
      </w:r>
      <w:r w:rsidRPr="0050637A">
        <w:rPr>
          <w:rFonts w:ascii="Times New Roman" w:eastAsia="Times New Roman" w:hAnsi="Times New Roman" w:cs="Times New Roman"/>
          <w:sz w:val="24"/>
          <w:szCs w:val="24"/>
          <w:lang w:eastAsia="it-IT"/>
        </w:rPr>
        <w:t>finalizzate alla maggiore occupazione, alla qualit</w:t>
      </w:r>
      <w:r w:rsidR="00224D20">
        <w:rPr>
          <w:rFonts w:ascii="Times New Roman" w:eastAsia="Times New Roman" w:hAnsi="Times New Roman" w:cs="Times New Roman"/>
          <w:sz w:val="24"/>
          <w:szCs w:val="24"/>
          <w:lang w:eastAsia="it-IT"/>
        </w:rPr>
        <w:t xml:space="preserve">à </w:t>
      </w:r>
      <w:r w:rsidRPr="0050637A">
        <w:rPr>
          <w:rFonts w:ascii="Times New Roman" w:eastAsia="Times New Roman" w:hAnsi="Times New Roman" w:cs="Times New Roman"/>
          <w:sz w:val="24"/>
          <w:szCs w:val="24"/>
          <w:lang w:eastAsia="it-IT"/>
        </w:rPr>
        <w:t>dei contratti di lavoro, all'adozione di forme di partecipazione dei lavoratori,))alla emersione del lavoro irregolare, agli incrementi di competitivit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e di salario, alla gestione delle crisi aziendali e occupazionali, agli investimenti e all'avvio di nuove attivit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2. Le specifiche intese di cui al comma 1 possono riguardare la regolazione delle materie inerenti l'organizzazione del lavoro e della produzione con riferimento:</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a) agli impianti audiovisivi e alla introduzione di nuove tecnologie;</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b) alle mansioni del lavoratore, alla classificazione e inquadramento del personale;</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c) ai contratti a termine, ai contratti a orario ridotto, modulato o flessibile, al regime della solidariet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negli appalti e ai casi di ricorso alla somministrazione di lavoro; d) alla disciplina dell'orario di lavoro;</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e) alle modalit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di assunzione e disciplina del rapporto di lavoro, comprese le collaborazioni coordinate e continuative a progetto e le partite IVA, alla trasformazione e conversione dei contratti di lavoro e alle conseguenze del recesso dal rapporto di lavoro, fatta eccezione per il licenziamento discriminatorio, il licenziamento della lavoratrice in concomitanza del matrimonio, il licenziamento della lavoratrice dall'inizio del periodo di gravidanza fino al termine dei periodi di interdizione al lavoro, nonch</w:t>
      </w:r>
      <w:r w:rsidR="00224D20">
        <w:rPr>
          <w:rFonts w:ascii="Times New Roman" w:eastAsia="Times New Roman" w:hAnsi="Times New Roman" w:cs="Times New Roman"/>
          <w:sz w:val="24"/>
          <w:szCs w:val="24"/>
          <w:lang w:eastAsia="it-IT"/>
        </w:rPr>
        <w:t>é</w:t>
      </w:r>
      <w:r w:rsidRPr="0050637A">
        <w:rPr>
          <w:rFonts w:ascii="Times New Roman" w:eastAsia="Times New Roman" w:hAnsi="Times New Roman" w:cs="Times New Roman"/>
          <w:sz w:val="24"/>
          <w:szCs w:val="24"/>
          <w:lang w:eastAsia="it-IT"/>
        </w:rPr>
        <w:t xml:space="preserve"> fino ad un anno di et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del bambino, il licenziamento causato dalla domanda o dalla fruizione del congedo parentale e per la malattia del bambino da parte della lavoratrice o del lavoratore ed il licenziamento in </w:t>
      </w:r>
      <w:r w:rsidR="00224D20">
        <w:rPr>
          <w:rFonts w:ascii="Times New Roman" w:eastAsia="Times New Roman" w:hAnsi="Times New Roman" w:cs="Times New Roman"/>
          <w:sz w:val="24"/>
          <w:szCs w:val="24"/>
          <w:lang w:eastAsia="it-IT"/>
        </w:rPr>
        <w:t>caso di adozione o affidamento.</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2-bis . Fermo restando il rispetto della Costituzione, nonch</w:t>
      </w:r>
      <w:r w:rsidR="00224D20">
        <w:rPr>
          <w:rFonts w:ascii="Times New Roman" w:eastAsia="Times New Roman" w:hAnsi="Times New Roman" w:cs="Times New Roman"/>
          <w:sz w:val="24"/>
          <w:szCs w:val="24"/>
          <w:lang w:eastAsia="it-IT"/>
        </w:rPr>
        <w:t>é</w:t>
      </w:r>
      <w:r w:rsidRPr="0050637A">
        <w:rPr>
          <w:rFonts w:ascii="Times New Roman" w:eastAsia="Times New Roman" w:hAnsi="Times New Roman" w:cs="Times New Roman"/>
          <w:sz w:val="24"/>
          <w:szCs w:val="24"/>
          <w:lang w:eastAsia="it-IT"/>
        </w:rPr>
        <w:t xml:space="preserve"> i vincoli derivanti dalle normative comunitarie e dalle convenzioni internazionali sul lavoro, le specifiche intese di cui al comma 1 operano anche in deroga alle disposizioni di legge che disciplinano le materie richiamate dal comma 2 ed alle relative regolamentazioni contenute nei contratti collettivi nazionali di lavoro.</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3. Le disposizioni contenute in contratti collettivi aziendali vigenti, approvati e sottoscritti prima dell'accordo interconfederale del 28 giugno 2011 tra le parti sociali, sono efficaci nei confronti di tutto il personale delle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produttive cui il contratto stesso si riferisce a condizione che sia stato approvato con votazione a maggioranza dei lavoratori.</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3-bis . All'articolo 36, comma 1, del decreto legislativo 8 luglio 2003, n. 188, sono apportate le seguenti modifiche:</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lastRenderedPageBreak/>
        <w:t>a) all'alinea, le parole: «e la normativa regolamentare, compatibili con la legislazione comunitaria, ed applicate» sono sostituite dalle seguenti: «la normativa regolamentare ed i contratti collettivi nazionali di settore, compatibili con la legislazione comunitaria, ed applicati»;</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 xml:space="preserve">b) dopo la lettera b) , </w:t>
      </w:r>
      <w:proofErr w:type="spellStart"/>
      <w:r w:rsidR="00224D20">
        <w:rPr>
          <w:rFonts w:ascii="Times New Roman" w:eastAsia="Times New Roman" w:hAnsi="Times New Roman" w:cs="Times New Roman"/>
          <w:sz w:val="24"/>
          <w:szCs w:val="24"/>
          <w:lang w:eastAsia="it-IT"/>
        </w:rPr>
        <w:t>é</w:t>
      </w:r>
      <w:proofErr w:type="spellEnd"/>
      <w:r w:rsidRPr="0050637A">
        <w:rPr>
          <w:rFonts w:ascii="Times New Roman" w:eastAsia="Times New Roman" w:hAnsi="Times New Roman" w:cs="Times New Roman"/>
          <w:sz w:val="24"/>
          <w:szCs w:val="24"/>
          <w:lang w:eastAsia="it-IT"/>
        </w:rPr>
        <w:t xml:space="preserve"> inserita la seguente: «</w:t>
      </w:r>
      <w:r w:rsidR="00224D20">
        <w:rPr>
          <w:rFonts w:ascii="Times New Roman" w:eastAsia="Times New Roman" w:hAnsi="Times New Roman" w:cs="Times New Roman"/>
          <w:sz w:val="24"/>
          <w:szCs w:val="24"/>
          <w:lang w:eastAsia="it-IT"/>
        </w:rPr>
        <w:t>b-bis</w:t>
      </w:r>
      <w:r w:rsidRPr="0050637A">
        <w:rPr>
          <w:rFonts w:ascii="Times New Roman" w:eastAsia="Times New Roman" w:hAnsi="Times New Roman" w:cs="Times New Roman"/>
          <w:sz w:val="24"/>
          <w:szCs w:val="24"/>
          <w:lang w:eastAsia="it-IT"/>
        </w:rPr>
        <w:t>)condizioni di lavoro del personale».</w:t>
      </w:r>
    </w:p>
    <w:p w:rsidR="0050637A" w:rsidRDefault="0050637A" w:rsidP="0050637A">
      <w:pPr>
        <w:spacing w:before="100" w:beforeAutospacing="1" w:after="100" w:afterAutospacing="1" w:line="240" w:lineRule="auto"/>
        <w:jc w:val="center"/>
        <w:rPr>
          <w:rFonts w:ascii="Times New Roman" w:eastAsia="Times New Roman" w:hAnsi="Times New Roman" w:cs="Times New Roman"/>
          <w:b/>
          <w:sz w:val="24"/>
          <w:szCs w:val="24"/>
          <w:lang w:eastAsia="it-IT"/>
        </w:rPr>
      </w:pPr>
    </w:p>
    <w:p w:rsidR="0050637A" w:rsidRPr="0050637A" w:rsidRDefault="0050637A" w:rsidP="0050637A">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50637A">
        <w:rPr>
          <w:rFonts w:ascii="Times New Roman" w:eastAsia="Times New Roman" w:hAnsi="Times New Roman" w:cs="Times New Roman"/>
          <w:b/>
          <w:sz w:val="24"/>
          <w:szCs w:val="24"/>
          <w:lang w:eastAsia="it-IT"/>
        </w:rPr>
        <w:br/>
      </w:r>
      <w:bookmarkStart w:id="3" w:name="_Toc304130367"/>
      <w:r w:rsidRPr="0050637A">
        <w:rPr>
          <w:rFonts w:ascii="Times New Roman" w:eastAsia="Times New Roman" w:hAnsi="Times New Roman" w:cs="Times New Roman"/>
          <w:b/>
          <w:sz w:val="24"/>
          <w:szCs w:val="24"/>
          <w:lang w:eastAsia="it-IT"/>
        </w:rPr>
        <w:t>Art. 9 - Collocamento obbligatorio e regime delle compensazioni</w:t>
      </w:r>
      <w:bookmarkEnd w:id="3"/>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1. All'articolo 5 della legge 12 marzo 1999, n. 68, sono apportate le seguenti modifiche:</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 xml:space="preserve">a) il comma 8 </w:t>
      </w:r>
      <w:proofErr w:type="spellStart"/>
      <w:r w:rsidR="00224D20">
        <w:rPr>
          <w:rFonts w:ascii="Times New Roman" w:eastAsia="Times New Roman" w:hAnsi="Times New Roman" w:cs="Times New Roman"/>
          <w:sz w:val="24"/>
          <w:szCs w:val="24"/>
          <w:lang w:eastAsia="it-IT"/>
        </w:rPr>
        <w:t>é</w:t>
      </w:r>
      <w:proofErr w:type="spellEnd"/>
      <w:r w:rsidRPr="0050637A">
        <w:rPr>
          <w:rFonts w:ascii="Times New Roman" w:eastAsia="Times New Roman" w:hAnsi="Times New Roman" w:cs="Times New Roman"/>
          <w:sz w:val="24"/>
          <w:szCs w:val="24"/>
          <w:lang w:eastAsia="it-IT"/>
        </w:rPr>
        <w:t xml:space="preserve"> sostituito dal seguente:</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«8. Gli obblighi di cui agli articoli 3 e 18 devono essere rispettati a livello nazionale. Ai fini del rispetto degli obblighi ivi previsti, i datori di lavoro privati che occupano personale in diverse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produttive e i datori di lavoro privati di imprese che sono parte di un gruppo ai sensi dell'articolo 31 del decreto legislativo 10 settembre 2003, n. 276, possono assumere in una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produttiva o, ferme restando le aliquote d'obbligo di ciascuna impresa, in una impresa del gruppo avente sede in Italia, un numero di lavoratori aventi diritto al collocamento mirato superiore a quello prescritto, portando in via automatica le eccedenze a compenso del minor numero di lavoratori assunti nelle altre unit</w:t>
      </w:r>
      <w:r w:rsidR="00224D20">
        <w:rPr>
          <w:rFonts w:ascii="Times New Roman" w:eastAsia="Times New Roman" w:hAnsi="Times New Roman" w:cs="Times New Roman"/>
          <w:sz w:val="24"/>
          <w:szCs w:val="24"/>
          <w:lang w:eastAsia="it-IT"/>
        </w:rPr>
        <w:t xml:space="preserve">à </w:t>
      </w:r>
      <w:r w:rsidRPr="0050637A">
        <w:rPr>
          <w:rFonts w:ascii="Times New Roman" w:eastAsia="Times New Roman" w:hAnsi="Times New Roman" w:cs="Times New Roman"/>
          <w:sz w:val="24"/>
          <w:szCs w:val="24"/>
          <w:lang w:eastAsia="it-IT"/>
        </w:rPr>
        <w:t>produttive o nelle altre imprese del gruppo aventi sede in Italia»;</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b) dopo il comma 8 sono inseriti i seguenti commi:</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«8-bis. I datori di lavoro privati che si avvalgono della facolt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di cui al comma 8 trasmettono in via telematica a ciascuno dei servizi competenti delle province in cui insistono le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produttive della stessa azienda e le sedi delle diverse imprese del gruppo di cui all'articolo 31 del decreto legislativo 10 settembre 2003, n. 276, il prospetto di cui all'articolo 9, comma 6, dal quale risulta l'adempimento dell'obbligo a livello nazionale sulla base dei dati riferiti a ciascuna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produttiva ovvero a ciascuna impresa appartenente al gruppo»;</w:t>
      </w: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«8-ter. I datori di lavoro pubblici possono essere autorizzati, su loro motivata richiesta, ad assumere in una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produttiva un numero di lavoratori aventi diritto al collocamento obbligatorio superiore a quello prescritto, portando le eccedenze a compenso del minor numero di lavoratori assunti in altre unit</w:t>
      </w:r>
      <w:r w:rsidR="00224D20">
        <w:rPr>
          <w:rFonts w:ascii="Times New Roman" w:eastAsia="Times New Roman" w:hAnsi="Times New Roman" w:cs="Times New Roman"/>
          <w:sz w:val="24"/>
          <w:szCs w:val="24"/>
          <w:lang w:eastAsia="it-IT"/>
        </w:rPr>
        <w:t>à</w:t>
      </w:r>
      <w:r w:rsidRPr="0050637A">
        <w:rPr>
          <w:rFonts w:ascii="Times New Roman" w:eastAsia="Times New Roman" w:hAnsi="Times New Roman" w:cs="Times New Roman"/>
          <w:sz w:val="24"/>
          <w:szCs w:val="24"/>
          <w:lang w:eastAsia="it-IT"/>
        </w:rPr>
        <w:t xml:space="preserve"> produttive della medesima regione»;</w:t>
      </w:r>
    </w:p>
    <w:p w:rsid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0637A">
        <w:rPr>
          <w:rFonts w:ascii="Times New Roman" w:eastAsia="Times New Roman" w:hAnsi="Times New Roman" w:cs="Times New Roman"/>
          <w:sz w:val="24"/>
          <w:szCs w:val="24"/>
          <w:lang w:eastAsia="it-IT"/>
        </w:rPr>
        <w:t>«8-quater. Sono o restano abrogate tutte le norme incompatibili con le disposizioni di cui ai commi 8, 8-bis e 8-ter».</w:t>
      </w:r>
    </w:p>
    <w:p w:rsid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0637A" w:rsidRPr="0050637A" w:rsidRDefault="0050637A" w:rsidP="0050637A">
      <w:pPr>
        <w:spacing w:before="100" w:beforeAutospacing="1" w:after="100" w:afterAutospacing="1" w:line="240" w:lineRule="auto"/>
        <w:jc w:val="both"/>
        <w:rPr>
          <w:rFonts w:ascii="Times New Roman" w:eastAsia="Times New Roman" w:hAnsi="Times New Roman" w:cs="Times New Roman"/>
          <w:sz w:val="24"/>
          <w:szCs w:val="24"/>
          <w:lang w:eastAsia="it-IT"/>
        </w:rPr>
      </w:pPr>
    </w:p>
    <w:bookmarkStart w:id="4" w:name="_Toc304130370"/>
    <w:bookmarkStart w:id="5" w:name="_MON_1378018217"/>
    <w:bookmarkEnd w:id="5"/>
    <w:p w:rsidR="008C0A6C" w:rsidRDefault="00224D20" w:rsidP="0050637A">
      <w:pPr>
        <w:pStyle w:val="NormaleWeb"/>
        <w:jc w:val="center"/>
        <w:rPr>
          <w:b/>
        </w:rPr>
      </w:pPr>
      <w:r>
        <w:rPr>
          <w:b/>
        </w:rPr>
        <w:object w:dxaOrig="9638" w:dyaOrig="4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33.3pt" o:ole="">
            <v:imagedata r:id="rId6" o:title=""/>
          </v:shape>
          <o:OLEObject Type="Embed" ProgID="Word.Document.12" ShapeID="_x0000_i1025" DrawAspect="Content" ObjectID="_1378028469" r:id="rId7">
            <o:FieldCodes>\s</o:FieldCodes>
          </o:OLEObject>
        </w:object>
      </w:r>
      <w:r w:rsidR="008C0A6C" w:rsidRPr="008C0A6C">
        <w:rPr>
          <w:b/>
        </w:rPr>
        <w:t xml:space="preserve"> </w:t>
      </w: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8C0A6C" w:rsidRDefault="008C0A6C" w:rsidP="0050637A">
      <w:pPr>
        <w:pStyle w:val="NormaleWeb"/>
        <w:jc w:val="center"/>
        <w:rPr>
          <w:b/>
        </w:rPr>
      </w:pPr>
    </w:p>
    <w:p w:rsidR="0050637A" w:rsidRPr="0050637A" w:rsidRDefault="008C0A6C" w:rsidP="0050637A">
      <w:pPr>
        <w:pStyle w:val="NormaleWeb"/>
        <w:jc w:val="center"/>
        <w:rPr>
          <w:b/>
        </w:rPr>
      </w:pPr>
      <w:r w:rsidRPr="0050637A">
        <w:rPr>
          <w:b/>
        </w:rPr>
        <w:lastRenderedPageBreak/>
        <w:t>Art. 12 - Interm</w:t>
      </w:r>
      <w:r w:rsidR="0050637A" w:rsidRPr="0050637A">
        <w:rPr>
          <w:b/>
        </w:rPr>
        <w:t>ediazione illecita e sfruttamento del lavoro</w:t>
      </w:r>
      <w:bookmarkEnd w:id="4"/>
    </w:p>
    <w:p w:rsidR="0050637A" w:rsidRDefault="0050637A" w:rsidP="0050637A">
      <w:pPr>
        <w:pStyle w:val="NormaleWeb"/>
        <w:jc w:val="both"/>
      </w:pPr>
      <w:r>
        <w:t>1. Dopo l'articolo 603 del codice penale sono inseriti i seguenti:</w:t>
      </w:r>
    </w:p>
    <w:p w:rsidR="0050637A" w:rsidRDefault="0050637A" w:rsidP="0050637A">
      <w:pPr>
        <w:pStyle w:val="NormaleWeb"/>
        <w:jc w:val="both"/>
      </w:pPr>
      <w:r>
        <w:t>«Art. 603-bis (Intermediazione illecita e sfruttamento del lavoro). - Salvo che il fatto costituisca pi</w:t>
      </w:r>
      <w:r w:rsidR="00224D20">
        <w:t xml:space="preserve">ù </w:t>
      </w:r>
      <w:r>
        <w:t>grave reato, chiunque svolga un'attivit</w:t>
      </w:r>
      <w:r w:rsidR="00224D20">
        <w:t>à</w:t>
      </w:r>
      <w:r>
        <w:t xml:space="preserve"> organizzata di intermediazione, reclutando manodopera o organizzandone l'attivit</w:t>
      </w:r>
      <w:r w:rsidR="00224D20">
        <w:t>à</w:t>
      </w:r>
      <w:r>
        <w:t xml:space="preserve"> lavorativa caratterizzata da sfruttamento, mediante violenza, minaccia, o intimidazione, approfittando dello stato di bisogno o di necessit</w:t>
      </w:r>
      <w:r w:rsidR="00224D20">
        <w:t>à</w:t>
      </w:r>
      <w:r>
        <w:t xml:space="preserve"> dei lavoratori, </w:t>
      </w:r>
      <w:proofErr w:type="spellStart"/>
      <w:r w:rsidR="00224D20">
        <w:t>é</w:t>
      </w:r>
      <w:proofErr w:type="spellEnd"/>
      <w:r>
        <w:t xml:space="preserve"> punito con la reclusione da cinque a otto anni e con la multa da 1.000 a 2.000 euro per ciascun lavoratore reclutato. Ai fini del primo comma, costituisce indice di sfruttamento la sussistenza di una o pi</w:t>
      </w:r>
      <w:r w:rsidR="00224D20">
        <w:t xml:space="preserve">ù </w:t>
      </w:r>
      <w:r>
        <w:t>delle seguenti circostanze:</w:t>
      </w:r>
    </w:p>
    <w:p w:rsidR="0050637A" w:rsidRDefault="0050637A" w:rsidP="0050637A">
      <w:pPr>
        <w:pStyle w:val="NormaleWeb"/>
        <w:jc w:val="both"/>
      </w:pPr>
      <w:r>
        <w:t>1) la sistematica retribuzione dei lavoratori in modo palesemente difforme dai contratti collettivi nazionali o comunque sproporzionato rispetto alla quantit</w:t>
      </w:r>
      <w:r w:rsidR="00224D20">
        <w:t>à</w:t>
      </w:r>
      <w:r>
        <w:t xml:space="preserve"> e qualit</w:t>
      </w:r>
      <w:r w:rsidR="00224D20">
        <w:t>à</w:t>
      </w:r>
      <w:r>
        <w:t xml:space="preserve"> del lavoro prestato;</w:t>
      </w:r>
    </w:p>
    <w:p w:rsidR="0050637A" w:rsidRDefault="0050637A" w:rsidP="0050637A">
      <w:pPr>
        <w:pStyle w:val="NormaleWeb"/>
        <w:jc w:val="both"/>
      </w:pPr>
      <w:r>
        <w:t>2) la sistematica violazione della normativa relativa all'orario di lavoro, al riposo settimanale, all'aspettativa obbligatoria, alle ferie;</w:t>
      </w:r>
    </w:p>
    <w:p w:rsidR="0050637A" w:rsidRDefault="0050637A" w:rsidP="0050637A">
      <w:pPr>
        <w:pStyle w:val="NormaleWeb"/>
        <w:jc w:val="both"/>
      </w:pPr>
      <w:r>
        <w:t>3) la sussistenza di violazioni della normativa in materia di sicurezza e igiene nei luoghi di lavoro, tale da esporre il lavoratore a pericolo per la salute, la sicurezza o l'incolumit</w:t>
      </w:r>
      <w:r w:rsidR="00224D20">
        <w:t xml:space="preserve">à </w:t>
      </w:r>
      <w:r>
        <w:t>personale;</w:t>
      </w:r>
    </w:p>
    <w:p w:rsidR="0050637A" w:rsidRDefault="0050637A" w:rsidP="0050637A">
      <w:pPr>
        <w:pStyle w:val="NormaleWeb"/>
        <w:jc w:val="both"/>
      </w:pPr>
      <w:r>
        <w:t>4) la sottoposizione del lavoratore a condizioni di lavoro, metodi di sorveglianza, o a situazioni alloggiative particolarmente degradanti.</w:t>
      </w:r>
    </w:p>
    <w:p w:rsidR="0050637A" w:rsidRDefault="0050637A" w:rsidP="0050637A">
      <w:pPr>
        <w:pStyle w:val="NormaleWeb"/>
        <w:jc w:val="both"/>
      </w:pPr>
      <w:r>
        <w:t>Costituiscono aggravante specifica e comportano l'aumento della pena da un terzo alla met</w:t>
      </w:r>
      <w:r w:rsidR="00224D20">
        <w:t>à</w:t>
      </w:r>
      <w:r>
        <w:t>:</w:t>
      </w:r>
    </w:p>
    <w:p w:rsidR="0050637A" w:rsidRDefault="0050637A" w:rsidP="0050637A">
      <w:pPr>
        <w:pStyle w:val="NormaleWeb"/>
        <w:jc w:val="both"/>
      </w:pPr>
      <w:r>
        <w:t>1) il fatto che il numero di lavoratori reclutati sia superiore a tre;</w:t>
      </w:r>
    </w:p>
    <w:p w:rsidR="0050637A" w:rsidRDefault="0050637A" w:rsidP="0050637A">
      <w:pPr>
        <w:pStyle w:val="NormaleWeb"/>
        <w:jc w:val="both"/>
      </w:pPr>
      <w:r>
        <w:t>2) il fatto che uno o pi</w:t>
      </w:r>
      <w:r w:rsidR="00224D20">
        <w:t>ù</w:t>
      </w:r>
      <w:r>
        <w:t xml:space="preserve"> dei soggetti reclutati siano minori in et</w:t>
      </w:r>
      <w:r w:rsidR="00224D20">
        <w:t>à</w:t>
      </w:r>
      <w:r>
        <w:t xml:space="preserve"> non lavorativa;</w:t>
      </w:r>
    </w:p>
    <w:p w:rsidR="0050637A" w:rsidRDefault="0050637A" w:rsidP="0050637A">
      <w:pPr>
        <w:pStyle w:val="NormaleWeb"/>
        <w:jc w:val="both"/>
      </w:pPr>
      <w:r>
        <w:t>3) l'aver commesso il fatto esponendo i lavoratori intermediati a situazioni di grave pericolo, avuto riguardo alle caratteristiche delle prestazioni da svolgere e delle condizioni di lavoro.</w:t>
      </w:r>
    </w:p>
    <w:p w:rsidR="0050637A" w:rsidRDefault="0050637A" w:rsidP="0050637A">
      <w:pPr>
        <w:pStyle w:val="NormaleWeb"/>
        <w:jc w:val="both"/>
      </w:pPr>
      <w:r>
        <w:t>Art. 603-ter (Pene accessorie). - La condanna per i delitti di cui agli articoli 600, limitatamente ai casi in cui lo sfruttamento ha ad oggetto prestazioni lavorative, e 603-bis, importa l'interdizione dagli uffici direttivi delle persone giuridiche o delle imprese, nonch</w:t>
      </w:r>
      <w:r w:rsidR="00224D20">
        <w:t>é</w:t>
      </w:r>
      <w:r>
        <w:t xml:space="preserve"> il divieto di concludere contratti di appalto, di cottimo fiduciario, di fornitura di opere, beni o servizi riguardanti la pubblica amministrazione, e relativi subcontratti. La condanna per i delitti di cui al primo comma importa altres</w:t>
      </w:r>
      <w:r w:rsidR="00224D20">
        <w:t>ì</w:t>
      </w:r>
      <w:r>
        <w:t xml:space="preserve"> l'esclusione per un periodo di due anni da agevolazioni, finanziamenti, contributi o sussidi da parte dello Stato o di altri enti pubblici, nonch</w:t>
      </w:r>
      <w:r w:rsidR="00224D20">
        <w:t>é</w:t>
      </w:r>
      <w:r>
        <w:t xml:space="preserve"> dell'Unione europea, relativi al settore di attivit</w:t>
      </w:r>
      <w:r w:rsidR="00224D20">
        <w:t>à</w:t>
      </w:r>
      <w:r>
        <w:t xml:space="preserve"> in cui ha avuto luogo lo sfruttamento. L'esclusione di cui al secondo comma </w:t>
      </w:r>
      <w:r w:rsidR="00224D20">
        <w:t xml:space="preserve">è </w:t>
      </w:r>
      <w:r>
        <w:t xml:space="preserve">aumentata a cinque anni quando il fatto </w:t>
      </w:r>
      <w:r w:rsidR="00224D20">
        <w:t>é</w:t>
      </w:r>
      <w:r>
        <w:t xml:space="preserve"> commesso da soggetto al quale sia stata applicata la recidiva ai sensi dell'articolo 99, secondo comma, numeri 1) e 3)».</w:t>
      </w:r>
    </w:p>
    <w:p w:rsidR="0050637A" w:rsidRDefault="0050637A" w:rsidP="0050637A">
      <w:pPr>
        <w:pStyle w:val="NormaleWeb"/>
        <w:jc w:val="both"/>
      </w:pPr>
    </w:p>
    <w:p w:rsidR="00C07C8F" w:rsidRDefault="00C07C8F" w:rsidP="0050637A">
      <w:pPr>
        <w:jc w:val="both"/>
      </w:pPr>
    </w:p>
    <w:sectPr w:rsidR="00C07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DA3"/>
    <w:multiLevelType w:val="multilevel"/>
    <w:tmpl w:val="7BA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45B04"/>
    <w:multiLevelType w:val="multilevel"/>
    <w:tmpl w:val="DB0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D058E"/>
    <w:multiLevelType w:val="multilevel"/>
    <w:tmpl w:val="AF3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B7440"/>
    <w:multiLevelType w:val="multilevel"/>
    <w:tmpl w:val="302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255CC"/>
    <w:multiLevelType w:val="multilevel"/>
    <w:tmpl w:val="981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7A"/>
    <w:rsid w:val="00224D20"/>
    <w:rsid w:val="002631E8"/>
    <w:rsid w:val="0050637A"/>
    <w:rsid w:val="008C0A6C"/>
    <w:rsid w:val="00C07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6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37A"/>
    <w:rPr>
      <w:rFonts w:ascii="Tahoma" w:hAnsi="Tahoma" w:cs="Tahoma"/>
      <w:sz w:val="16"/>
      <w:szCs w:val="16"/>
    </w:rPr>
  </w:style>
  <w:style w:type="paragraph" w:styleId="NormaleWeb">
    <w:name w:val="Normal (Web)"/>
    <w:basedOn w:val="Normale"/>
    <w:uiPriority w:val="99"/>
    <w:semiHidden/>
    <w:unhideWhenUsed/>
    <w:rsid w:val="0050637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6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37A"/>
    <w:rPr>
      <w:rFonts w:ascii="Tahoma" w:hAnsi="Tahoma" w:cs="Tahoma"/>
      <w:sz w:val="16"/>
      <w:szCs w:val="16"/>
    </w:rPr>
  </w:style>
  <w:style w:type="paragraph" w:styleId="NormaleWeb">
    <w:name w:val="Normal (Web)"/>
    <w:basedOn w:val="Normale"/>
    <w:uiPriority w:val="99"/>
    <w:semiHidden/>
    <w:unhideWhenUsed/>
    <w:rsid w:val="0050637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2362">
      <w:bodyDiv w:val="1"/>
      <w:marLeft w:val="0"/>
      <w:marRight w:val="0"/>
      <w:marTop w:val="0"/>
      <w:marBottom w:val="0"/>
      <w:divBdr>
        <w:top w:val="none" w:sz="0" w:space="0" w:color="auto"/>
        <w:left w:val="none" w:sz="0" w:space="0" w:color="auto"/>
        <w:bottom w:val="none" w:sz="0" w:space="0" w:color="auto"/>
        <w:right w:val="none" w:sz="0" w:space="0" w:color="auto"/>
      </w:divBdr>
      <w:divsChild>
        <w:div w:id="1582255431">
          <w:marLeft w:val="0"/>
          <w:marRight w:val="0"/>
          <w:marTop w:val="0"/>
          <w:marBottom w:val="0"/>
          <w:divBdr>
            <w:top w:val="none" w:sz="0" w:space="0" w:color="auto"/>
            <w:left w:val="none" w:sz="0" w:space="0" w:color="auto"/>
            <w:bottom w:val="none" w:sz="0" w:space="0" w:color="auto"/>
            <w:right w:val="none" w:sz="0" w:space="0" w:color="auto"/>
          </w:divBdr>
          <w:divsChild>
            <w:div w:id="302656834">
              <w:marLeft w:val="0"/>
              <w:marRight w:val="0"/>
              <w:marTop w:val="0"/>
              <w:marBottom w:val="0"/>
              <w:divBdr>
                <w:top w:val="none" w:sz="0" w:space="0" w:color="auto"/>
                <w:left w:val="none" w:sz="0" w:space="0" w:color="auto"/>
                <w:bottom w:val="none" w:sz="0" w:space="0" w:color="auto"/>
                <w:right w:val="none" w:sz="0" w:space="0" w:color="auto"/>
              </w:divBdr>
              <w:divsChild>
                <w:div w:id="1102726323">
                  <w:marLeft w:val="0"/>
                  <w:marRight w:val="0"/>
                  <w:marTop w:val="0"/>
                  <w:marBottom w:val="0"/>
                  <w:divBdr>
                    <w:top w:val="none" w:sz="0" w:space="0" w:color="auto"/>
                    <w:left w:val="none" w:sz="0" w:space="0" w:color="auto"/>
                    <w:bottom w:val="none" w:sz="0" w:space="0" w:color="auto"/>
                    <w:right w:val="none" w:sz="0" w:space="0" w:color="auto"/>
                  </w:divBdr>
                  <w:divsChild>
                    <w:div w:id="1399087386">
                      <w:marLeft w:val="0"/>
                      <w:marRight w:val="0"/>
                      <w:marTop w:val="0"/>
                      <w:marBottom w:val="0"/>
                      <w:divBdr>
                        <w:top w:val="none" w:sz="0" w:space="0" w:color="auto"/>
                        <w:left w:val="none" w:sz="0" w:space="0" w:color="auto"/>
                        <w:bottom w:val="none" w:sz="0" w:space="0" w:color="auto"/>
                        <w:right w:val="none" w:sz="0" w:space="0" w:color="auto"/>
                      </w:divBdr>
                      <w:divsChild>
                        <w:div w:id="2087264754">
                          <w:marLeft w:val="0"/>
                          <w:marRight w:val="0"/>
                          <w:marTop w:val="0"/>
                          <w:marBottom w:val="0"/>
                          <w:divBdr>
                            <w:top w:val="none" w:sz="0" w:space="0" w:color="auto"/>
                            <w:left w:val="none" w:sz="0" w:space="0" w:color="auto"/>
                            <w:bottom w:val="none" w:sz="0" w:space="0" w:color="auto"/>
                            <w:right w:val="none" w:sz="0" w:space="0" w:color="auto"/>
                          </w:divBdr>
                          <w:divsChild>
                            <w:div w:id="1715732720">
                              <w:marLeft w:val="0"/>
                              <w:marRight w:val="0"/>
                              <w:marTop w:val="0"/>
                              <w:marBottom w:val="0"/>
                              <w:divBdr>
                                <w:top w:val="none" w:sz="0" w:space="0" w:color="auto"/>
                                <w:left w:val="none" w:sz="0" w:space="0" w:color="auto"/>
                                <w:bottom w:val="none" w:sz="0" w:space="0" w:color="auto"/>
                                <w:right w:val="none" w:sz="0" w:space="0" w:color="auto"/>
                              </w:divBdr>
                              <w:divsChild>
                                <w:div w:id="1698699687">
                                  <w:marLeft w:val="0"/>
                                  <w:marRight w:val="0"/>
                                  <w:marTop w:val="0"/>
                                  <w:marBottom w:val="0"/>
                                  <w:divBdr>
                                    <w:top w:val="none" w:sz="0" w:space="0" w:color="auto"/>
                                    <w:left w:val="none" w:sz="0" w:space="0" w:color="auto"/>
                                    <w:bottom w:val="none" w:sz="0" w:space="0" w:color="auto"/>
                                    <w:right w:val="none" w:sz="0" w:space="0" w:color="auto"/>
                                  </w:divBdr>
                                  <w:divsChild>
                                    <w:div w:id="1872524829">
                                      <w:marLeft w:val="0"/>
                                      <w:marRight w:val="0"/>
                                      <w:marTop w:val="0"/>
                                      <w:marBottom w:val="0"/>
                                      <w:divBdr>
                                        <w:top w:val="none" w:sz="0" w:space="0" w:color="auto"/>
                                        <w:left w:val="none" w:sz="0" w:space="0" w:color="auto"/>
                                        <w:bottom w:val="none" w:sz="0" w:space="0" w:color="auto"/>
                                        <w:right w:val="none" w:sz="0" w:space="0" w:color="auto"/>
                                      </w:divBdr>
                                    </w:div>
                                  </w:divsChild>
                                </w:div>
                                <w:div w:id="1562984508">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45"/>
                                      <w:marRight w:val="45"/>
                                      <w:marTop w:val="45"/>
                                      <w:marBottom w:val="45"/>
                                      <w:divBdr>
                                        <w:top w:val="none" w:sz="0" w:space="0" w:color="auto"/>
                                        <w:left w:val="none" w:sz="0" w:space="0" w:color="auto"/>
                                        <w:bottom w:val="dashed" w:sz="6" w:space="1" w:color="900000"/>
                                        <w:right w:val="none" w:sz="0" w:space="0" w:color="auto"/>
                                      </w:divBdr>
                                      <w:divsChild>
                                        <w:div w:id="1639143659">
                                          <w:marLeft w:val="0"/>
                                          <w:marRight w:val="0"/>
                                          <w:marTop w:val="0"/>
                                          <w:marBottom w:val="0"/>
                                          <w:divBdr>
                                            <w:top w:val="none" w:sz="0" w:space="0" w:color="auto"/>
                                            <w:left w:val="none" w:sz="0" w:space="0" w:color="auto"/>
                                            <w:bottom w:val="none" w:sz="0" w:space="0" w:color="auto"/>
                                            <w:right w:val="none" w:sz="0" w:space="0" w:color="auto"/>
                                          </w:divBdr>
                                        </w:div>
                                      </w:divsChild>
                                    </w:div>
                                    <w:div w:id="1847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68567">
      <w:bodyDiv w:val="1"/>
      <w:marLeft w:val="0"/>
      <w:marRight w:val="0"/>
      <w:marTop w:val="0"/>
      <w:marBottom w:val="0"/>
      <w:divBdr>
        <w:top w:val="none" w:sz="0" w:space="0" w:color="auto"/>
        <w:left w:val="none" w:sz="0" w:space="0" w:color="auto"/>
        <w:bottom w:val="none" w:sz="0" w:space="0" w:color="auto"/>
        <w:right w:val="none" w:sz="0" w:space="0" w:color="auto"/>
      </w:divBdr>
      <w:divsChild>
        <w:div w:id="2104959902">
          <w:marLeft w:val="0"/>
          <w:marRight w:val="0"/>
          <w:marTop w:val="0"/>
          <w:marBottom w:val="0"/>
          <w:divBdr>
            <w:top w:val="none" w:sz="0" w:space="0" w:color="auto"/>
            <w:left w:val="none" w:sz="0" w:space="0" w:color="auto"/>
            <w:bottom w:val="none" w:sz="0" w:space="0" w:color="auto"/>
            <w:right w:val="none" w:sz="0" w:space="0" w:color="auto"/>
          </w:divBdr>
          <w:divsChild>
            <w:div w:id="1635258886">
              <w:marLeft w:val="0"/>
              <w:marRight w:val="0"/>
              <w:marTop w:val="0"/>
              <w:marBottom w:val="0"/>
              <w:divBdr>
                <w:top w:val="none" w:sz="0" w:space="0" w:color="auto"/>
                <w:left w:val="none" w:sz="0" w:space="0" w:color="auto"/>
                <w:bottom w:val="none" w:sz="0" w:space="0" w:color="auto"/>
                <w:right w:val="none" w:sz="0" w:space="0" w:color="auto"/>
              </w:divBdr>
              <w:divsChild>
                <w:div w:id="1444035150">
                  <w:marLeft w:val="0"/>
                  <w:marRight w:val="0"/>
                  <w:marTop w:val="0"/>
                  <w:marBottom w:val="0"/>
                  <w:divBdr>
                    <w:top w:val="none" w:sz="0" w:space="0" w:color="auto"/>
                    <w:left w:val="none" w:sz="0" w:space="0" w:color="auto"/>
                    <w:bottom w:val="none" w:sz="0" w:space="0" w:color="auto"/>
                    <w:right w:val="none" w:sz="0" w:space="0" w:color="auto"/>
                  </w:divBdr>
                  <w:divsChild>
                    <w:div w:id="1165437557">
                      <w:marLeft w:val="0"/>
                      <w:marRight w:val="0"/>
                      <w:marTop w:val="0"/>
                      <w:marBottom w:val="0"/>
                      <w:divBdr>
                        <w:top w:val="none" w:sz="0" w:space="0" w:color="auto"/>
                        <w:left w:val="none" w:sz="0" w:space="0" w:color="auto"/>
                        <w:bottom w:val="none" w:sz="0" w:space="0" w:color="auto"/>
                        <w:right w:val="none" w:sz="0" w:space="0" w:color="auto"/>
                      </w:divBdr>
                      <w:divsChild>
                        <w:div w:id="1232037210">
                          <w:marLeft w:val="0"/>
                          <w:marRight w:val="0"/>
                          <w:marTop w:val="0"/>
                          <w:marBottom w:val="0"/>
                          <w:divBdr>
                            <w:top w:val="none" w:sz="0" w:space="0" w:color="auto"/>
                            <w:left w:val="none" w:sz="0" w:space="0" w:color="auto"/>
                            <w:bottom w:val="none" w:sz="0" w:space="0" w:color="auto"/>
                            <w:right w:val="none" w:sz="0" w:space="0" w:color="auto"/>
                          </w:divBdr>
                          <w:divsChild>
                            <w:div w:id="995307942">
                              <w:marLeft w:val="0"/>
                              <w:marRight w:val="0"/>
                              <w:marTop w:val="0"/>
                              <w:marBottom w:val="0"/>
                              <w:divBdr>
                                <w:top w:val="none" w:sz="0" w:space="0" w:color="auto"/>
                                <w:left w:val="none" w:sz="0" w:space="0" w:color="auto"/>
                                <w:bottom w:val="none" w:sz="0" w:space="0" w:color="auto"/>
                                <w:right w:val="none" w:sz="0" w:space="0" w:color="auto"/>
                              </w:divBdr>
                              <w:divsChild>
                                <w:div w:id="1900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Documento_di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7245</Characters>
  <Application>Microsoft Office Word</Application>
  <DocSecurity>4</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Andretta Valeria</dc:creator>
  <cp:lastModifiedBy>Saba Alessandra</cp:lastModifiedBy>
  <cp:revision>2</cp:revision>
  <cp:lastPrinted>2011-09-20T09:10:00Z</cp:lastPrinted>
  <dcterms:created xsi:type="dcterms:W3CDTF">2011-09-20T10:55:00Z</dcterms:created>
  <dcterms:modified xsi:type="dcterms:W3CDTF">2011-09-20T10:55:00Z</dcterms:modified>
</cp:coreProperties>
</file>